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3" w:rsidRDefault="003E4C83" w:rsidP="003E4C83">
      <w:pPr>
        <w:pStyle w:val="a3"/>
        <w:jc w:val="center"/>
        <w:rPr>
          <w:sz w:val="52"/>
        </w:rPr>
      </w:pPr>
      <w:r w:rsidRPr="002463A8">
        <w:rPr>
          <w:sz w:val="52"/>
        </w:rPr>
        <w:t>ПЛАН</w:t>
      </w:r>
    </w:p>
    <w:p w:rsidR="003E4C83" w:rsidRDefault="003E4C83" w:rsidP="003E4C83">
      <w:pPr>
        <w:pStyle w:val="a3"/>
        <w:jc w:val="center"/>
        <w:rPr>
          <w:sz w:val="28"/>
        </w:rPr>
      </w:pPr>
      <w:r>
        <w:rPr>
          <w:sz w:val="28"/>
        </w:rPr>
        <w:t>Учебно-воспитательных, внеурочных и социокультурных мероприятий в Центре образования цифрового и гуманитарного профилей «Т</w:t>
      </w:r>
      <w:r w:rsidR="00C06237">
        <w:rPr>
          <w:sz w:val="28"/>
        </w:rPr>
        <w:t>очка роста» на базе МКОУ «</w:t>
      </w:r>
      <w:proofErr w:type="spellStart"/>
      <w:r w:rsidR="00C06237">
        <w:rPr>
          <w:sz w:val="28"/>
        </w:rPr>
        <w:t>Бурки</w:t>
      </w:r>
      <w:r>
        <w:rPr>
          <w:sz w:val="28"/>
        </w:rPr>
        <w:t>ханская</w:t>
      </w:r>
      <w:proofErr w:type="spellEnd"/>
      <w:r>
        <w:rPr>
          <w:sz w:val="28"/>
        </w:rPr>
        <w:t xml:space="preserve"> СОШ» на</w:t>
      </w:r>
    </w:p>
    <w:p w:rsidR="003E4C83" w:rsidRDefault="003E4C83" w:rsidP="003E4C83">
      <w:pPr>
        <w:pStyle w:val="a3"/>
        <w:jc w:val="center"/>
        <w:rPr>
          <w:sz w:val="28"/>
        </w:rPr>
      </w:pPr>
      <w:r>
        <w:rPr>
          <w:sz w:val="28"/>
        </w:rPr>
        <w:t>2021-2022 учебный год.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1"/>
        <w:gridCol w:w="3664"/>
        <w:gridCol w:w="4613"/>
        <w:gridCol w:w="2894"/>
        <w:gridCol w:w="2898"/>
      </w:tblGrid>
      <w:tr w:rsidR="003E4C83" w:rsidTr="001C5F9A">
        <w:tc>
          <w:tcPr>
            <w:tcW w:w="491" w:type="dxa"/>
          </w:tcPr>
          <w:p w:rsidR="003E4C83" w:rsidRPr="00E81E49" w:rsidRDefault="003E4C83" w:rsidP="001C5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4" w:type="dxa"/>
          </w:tcPr>
          <w:p w:rsidR="003E4C83" w:rsidRDefault="003E4C83" w:rsidP="001C5F9A">
            <w:pPr>
              <w:jc w:val="center"/>
            </w:pPr>
            <w:r>
              <w:t>Наименование мероприятий деятельности</w:t>
            </w:r>
          </w:p>
        </w:tc>
        <w:tc>
          <w:tcPr>
            <w:tcW w:w="4613" w:type="dxa"/>
          </w:tcPr>
          <w:p w:rsidR="003E4C83" w:rsidRDefault="003E4C83" w:rsidP="001C5F9A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2894" w:type="dxa"/>
          </w:tcPr>
          <w:p w:rsidR="003E4C83" w:rsidRDefault="003E4C83" w:rsidP="001C5F9A">
            <w:pPr>
              <w:jc w:val="center"/>
            </w:pPr>
            <w:r>
              <w:t>Контингент уч-ся</w:t>
            </w:r>
          </w:p>
        </w:tc>
        <w:tc>
          <w:tcPr>
            <w:tcW w:w="2898" w:type="dxa"/>
          </w:tcPr>
          <w:p w:rsidR="003E4C83" w:rsidRDefault="003E4C83" w:rsidP="001C5F9A">
            <w:pPr>
              <w:jc w:val="center"/>
            </w:pPr>
            <w:r>
              <w:t>Ответственные</w:t>
            </w:r>
          </w:p>
        </w:tc>
      </w:tr>
      <w:tr w:rsidR="003E4C83" w:rsidTr="001C5F9A"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  <w:r w:rsidRPr="0043521D">
              <w:t>СЕНТЯБРЬ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3E4C83" w:rsidP="003E4C83">
            <w:pPr>
              <w:pStyle w:val="a6"/>
              <w:numPr>
                <w:ilvl w:val="0"/>
                <w:numId w:val="1"/>
              </w:numPr>
            </w:pPr>
            <w:r>
              <w:t>Обновление содержания рабочих программ по предметным областям «Технология», «Информатика», «Основы безопасности жизнедеятельности».</w:t>
            </w:r>
          </w:p>
          <w:p w:rsidR="003E4C83" w:rsidRDefault="003E4C83" w:rsidP="003E4C83">
            <w:pPr>
              <w:pStyle w:val="a6"/>
              <w:numPr>
                <w:ilvl w:val="0"/>
                <w:numId w:val="1"/>
              </w:numPr>
            </w:pPr>
            <w:r>
              <w:t>Разработка программ дополнительных общеобразовательных программ цифрового, естественнонаучного, технологического, технического и гуманитарного профилей.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Руководитель Центра «Точка роста»</w:t>
            </w:r>
          </w:p>
        </w:tc>
      </w:tr>
      <w:tr w:rsidR="003E4C83" w:rsidTr="001C5F9A"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/>
        </w:tc>
        <w:tc>
          <w:tcPr>
            <w:tcW w:w="4613" w:type="dxa"/>
          </w:tcPr>
          <w:p w:rsidR="003E4C83" w:rsidRDefault="003E4C83" w:rsidP="001C5F9A"/>
        </w:tc>
        <w:tc>
          <w:tcPr>
            <w:tcW w:w="2894" w:type="dxa"/>
          </w:tcPr>
          <w:p w:rsidR="003E4C83" w:rsidRDefault="003E4C83" w:rsidP="001C5F9A"/>
        </w:tc>
        <w:tc>
          <w:tcPr>
            <w:tcW w:w="2898" w:type="dxa"/>
          </w:tcPr>
          <w:p w:rsidR="003E4C83" w:rsidRDefault="003E4C83" w:rsidP="001C5F9A"/>
        </w:tc>
      </w:tr>
      <w:tr w:rsidR="003E4C83" w:rsidTr="001C5F9A"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«Социально-культурные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К</w:t>
            </w:r>
            <w:r w:rsidR="006D1C3B">
              <w:t>онкурс рисунков «Я и моя улица»(10-15сент.)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Учитель рисования</w:t>
            </w:r>
          </w:p>
        </w:tc>
      </w:tr>
      <w:tr w:rsidR="003E4C83" w:rsidTr="001C5F9A"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</w:pPr>
            <w:r w:rsidRPr="0043521D">
              <w:t>ОКТЯБРЬ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День технологии в школе</w:t>
            </w:r>
            <w:r w:rsidR="006D1C3B">
              <w:t>(7окт.)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Учитель технологии</w:t>
            </w:r>
          </w:p>
        </w:tc>
      </w:tr>
      <w:tr w:rsidR="003E4C83" w:rsidTr="001C5F9A"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Участие во всероссийском уроке безопасн</w:t>
            </w:r>
            <w:r w:rsidR="006D1C3B">
              <w:t xml:space="preserve">ости школьников в сети Интернет(с 22 </w:t>
            </w:r>
            <w:proofErr w:type="spellStart"/>
            <w:r w:rsidR="006D1C3B">
              <w:t>нояб</w:t>
            </w:r>
            <w:proofErr w:type="spellEnd"/>
            <w:r w:rsidR="006D1C3B">
              <w:t>. по 12 дек.)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Учитель информатики</w:t>
            </w:r>
          </w:p>
        </w:tc>
      </w:tr>
      <w:tr w:rsidR="003E4C83" w:rsidTr="001C5F9A"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  <w:r w:rsidRPr="0043521D">
              <w:t>НОЯБРЬ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3E4C83" w:rsidP="003E4C83">
            <w:pPr>
              <w:pStyle w:val="a6"/>
              <w:numPr>
                <w:ilvl w:val="0"/>
                <w:numId w:val="2"/>
              </w:numPr>
            </w:pPr>
            <w:r>
              <w:t>4 ноября – День Народного единства.</w:t>
            </w:r>
          </w:p>
          <w:p w:rsidR="003E4C83" w:rsidRDefault="003E4C83" w:rsidP="003E4C83">
            <w:pPr>
              <w:pStyle w:val="a6"/>
              <w:numPr>
                <w:ilvl w:val="0"/>
                <w:numId w:val="2"/>
              </w:numPr>
            </w:pPr>
            <w:r>
              <w:t>Участие во Всероссийской образовательной акции «Урок цифры</w:t>
            </w:r>
            <w:r w:rsidR="006D1C3B">
              <w:t>» Тематический урок информатики(22 ноябрь)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  <w:p w:rsidR="003E4C83" w:rsidRDefault="003E4C83" w:rsidP="001C5F9A">
            <w:r>
              <w:t>1-11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Завуч по ВР.</w:t>
            </w:r>
          </w:p>
          <w:p w:rsidR="003E4C83" w:rsidRDefault="003E4C83" w:rsidP="001C5F9A">
            <w:r>
              <w:t>Руководитель Центра «Точка роста», учитель информатики</w:t>
            </w:r>
          </w:p>
        </w:tc>
      </w:tr>
      <w:tr w:rsidR="003E4C83" w:rsidTr="001C5F9A">
        <w:trPr>
          <w:trHeight w:val="1720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</w:p>
        </w:tc>
        <w:tc>
          <w:tcPr>
            <w:tcW w:w="3664" w:type="dxa"/>
          </w:tcPr>
          <w:p w:rsidR="003E4C83" w:rsidRDefault="003E4C83" w:rsidP="001C5F9A"/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pPr>
              <w:ind w:left="360"/>
            </w:pPr>
          </w:p>
          <w:p w:rsidR="003E4C83" w:rsidRDefault="003E4C83" w:rsidP="001C5F9A">
            <w:pPr>
              <w:ind w:left="360"/>
            </w:pPr>
            <w:r>
              <w:t>20 ноября – Всемирный день защиты ребенка.</w:t>
            </w:r>
          </w:p>
          <w:p w:rsidR="003E4C83" w:rsidRDefault="003E4C83" w:rsidP="001C5F9A">
            <w:pPr>
              <w:ind w:left="360"/>
            </w:pPr>
          </w:p>
        </w:tc>
        <w:tc>
          <w:tcPr>
            <w:tcW w:w="2894" w:type="dxa"/>
          </w:tcPr>
          <w:p w:rsidR="003E4C83" w:rsidRDefault="003E4C83" w:rsidP="001C5F9A"/>
          <w:p w:rsidR="003E4C83" w:rsidRDefault="003E4C83" w:rsidP="001C5F9A">
            <w:r>
              <w:t>1-11 классы</w:t>
            </w:r>
          </w:p>
          <w:p w:rsidR="003E4C83" w:rsidRDefault="003E4C83" w:rsidP="001C5F9A"/>
          <w:p w:rsidR="003E4C83" w:rsidRDefault="003E4C83" w:rsidP="001C5F9A"/>
        </w:tc>
        <w:tc>
          <w:tcPr>
            <w:tcW w:w="2898" w:type="dxa"/>
          </w:tcPr>
          <w:p w:rsidR="003E4C83" w:rsidRDefault="003E4C83" w:rsidP="001C5F9A"/>
          <w:p w:rsidR="003E4C83" w:rsidRDefault="003E4C83" w:rsidP="001C5F9A">
            <w:r>
              <w:t>Классные руководители.</w:t>
            </w:r>
          </w:p>
          <w:p w:rsidR="003E4C83" w:rsidRDefault="003E4C83" w:rsidP="001C5F9A"/>
          <w:p w:rsidR="003E4C83" w:rsidRDefault="003E4C83" w:rsidP="001C5F9A"/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  <w:r>
              <w:lastRenderedPageBreak/>
              <w:t>ДЕКАБРЬ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Участие во Всероссийской образовательной акции «Урок цифры»</w:t>
            </w:r>
            <w:r w:rsidR="006D1C3B">
              <w:t>(10 дек.)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>Учитель информатики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pPr>
              <w:pStyle w:val="a6"/>
            </w:pPr>
          </w:p>
          <w:p w:rsidR="003E4C83" w:rsidRDefault="003E4C83" w:rsidP="003E4C83">
            <w:pPr>
              <w:pStyle w:val="a6"/>
              <w:numPr>
                <w:ilvl w:val="0"/>
                <w:numId w:val="3"/>
              </w:numPr>
            </w:pPr>
            <w:r>
              <w:t>Круглый стол «Первые результаты работы Центра «Точка роста»</w:t>
            </w:r>
          </w:p>
        </w:tc>
        <w:tc>
          <w:tcPr>
            <w:tcW w:w="2894" w:type="dxa"/>
          </w:tcPr>
          <w:p w:rsidR="003E4C83" w:rsidRDefault="003E4C83" w:rsidP="001C5F9A"/>
        </w:tc>
        <w:tc>
          <w:tcPr>
            <w:tcW w:w="2898" w:type="dxa"/>
          </w:tcPr>
          <w:p w:rsidR="003E4C83" w:rsidRDefault="003E4C83" w:rsidP="001C5F9A"/>
          <w:p w:rsidR="003E4C83" w:rsidRDefault="003E4C83" w:rsidP="001C5F9A">
            <w:r>
              <w:t>Руководитель,  педагоги Центра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«Социокультурные мероприятия»</w:t>
            </w:r>
          </w:p>
        </w:tc>
        <w:tc>
          <w:tcPr>
            <w:tcW w:w="4613" w:type="dxa"/>
          </w:tcPr>
          <w:p w:rsidR="003E4C83" w:rsidRDefault="006D1C3B" w:rsidP="003E4C83">
            <w:pPr>
              <w:pStyle w:val="a6"/>
              <w:numPr>
                <w:ilvl w:val="0"/>
                <w:numId w:val="4"/>
              </w:numPr>
            </w:pPr>
            <w:r>
              <w:t xml:space="preserve"> Шахматно-шашечный </w:t>
            </w:r>
            <w:proofErr w:type="gramStart"/>
            <w:r>
              <w:t>турнир(</w:t>
            </w:r>
            <w:proofErr w:type="gramEnd"/>
            <w:r>
              <w:t>с 13 по 18 дек.)</w:t>
            </w:r>
          </w:p>
          <w:p w:rsidR="003E4C83" w:rsidRDefault="003E4C83" w:rsidP="001C5F9A">
            <w:pPr>
              <w:ind w:left="360"/>
            </w:pPr>
          </w:p>
          <w:p w:rsidR="003E4C83" w:rsidRDefault="003E4C83" w:rsidP="003E4C83">
            <w:pPr>
              <w:pStyle w:val="a6"/>
              <w:numPr>
                <w:ilvl w:val="0"/>
                <w:numId w:val="4"/>
              </w:numPr>
            </w:pPr>
            <w:r>
              <w:t>Акция «Мастерская Деда Мороза»</w:t>
            </w:r>
            <w:r w:rsidR="006D1C3B">
              <w:t>(20-27 дек.)</w:t>
            </w:r>
          </w:p>
        </w:tc>
        <w:tc>
          <w:tcPr>
            <w:tcW w:w="2894" w:type="dxa"/>
          </w:tcPr>
          <w:p w:rsidR="003E4C83" w:rsidRDefault="003E4C83" w:rsidP="001C5F9A">
            <w:r>
              <w:t>Родители, педагоги, обучающиеся.</w:t>
            </w:r>
          </w:p>
          <w:p w:rsidR="003E4C83" w:rsidRDefault="003E4C83" w:rsidP="001C5F9A">
            <w:r>
              <w:t>1-11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>Руководитель Центра, педагог по шахматам.</w:t>
            </w:r>
          </w:p>
          <w:p w:rsidR="003E4C83" w:rsidRDefault="003E4C83" w:rsidP="001C5F9A">
            <w:r>
              <w:t>Завуч по ВР, классные руководители.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 xml:space="preserve">Участие во Всероссийской образовательной акции </w:t>
            </w:r>
            <w:r w:rsidR="006D1C3B">
              <w:t>«Урок цифры»: Тематический урок ( 20 январь )</w:t>
            </w:r>
          </w:p>
        </w:tc>
        <w:tc>
          <w:tcPr>
            <w:tcW w:w="2894" w:type="dxa"/>
          </w:tcPr>
          <w:p w:rsidR="003E4C83" w:rsidRDefault="003E4C83" w:rsidP="001C5F9A">
            <w:r>
              <w:t>8-11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>Учитель информатики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27 января – День полного освобождения Ленинграда от фашистской блокады (1944г).</w:t>
            </w:r>
          </w:p>
        </w:tc>
        <w:tc>
          <w:tcPr>
            <w:tcW w:w="2894" w:type="dxa"/>
          </w:tcPr>
          <w:p w:rsidR="003E4C83" w:rsidRDefault="003E4C83" w:rsidP="001C5F9A">
            <w:r>
              <w:t>9-11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>Завуч по ВР, классные руководители.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«Социокультурные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Шахматно-ш</w:t>
            </w:r>
            <w:r w:rsidR="006D1C3B">
              <w:t>ашечный турнир между учащимися (с 1 янв. по 1 мая )</w:t>
            </w:r>
          </w:p>
        </w:tc>
        <w:tc>
          <w:tcPr>
            <w:tcW w:w="2894" w:type="dxa"/>
          </w:tcPr>
          <w:p w:rsidR="003E4C83" w:rsidRDefault="003E4C83" w:rsidP="001C5F9A">
            <w:r>
              <w:t>1-4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>Руководитель Центра, педагог по шахматам.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  <w:r>
              <w:lastRenderedPageBreak/>
              <w:t>ФЕВРАЛЬ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8 февраля – День российской науки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 xml:space="preserve">Руководитель Центра, </w:t>
            </w:r>
          </w:p>
          <w:p w:rsidR="003E4C83" w:rsidRDefault="003E4C83" w:rsidP="001C5F9A">
            <w:r>
              <w:t>завуч по ВР.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3E4C83">
            <w:pPr>
              <w:pStyle w:val="a6"/>
              <w:numPr>
                <w:ilvl w:val="0"/>
                <w:numId w:val="5"/>
              </w:numPr>
            </w:pPr>
            <w:r>
              <w:t>Профилактическая игра «Чтобы выжить»</w:t>
            </w:r>
            <w:r w:rsidR="006D1C3B">
              <w:t xml:space="preserve"> (26февр.)</w:t>
            </w:r>
          </w:p>
          <w:p w:rsidR="003E4C83" w:rsidRDefault="003E4C83" w:rsidP="003E4C83">
            <w:pPr>
              <w:pStyle w:val="a6"/>
              <w:numPr>
                <w:ilvl w:val="0"/>
                <w:numId w:val="5"/>
              </w:numPr>
            </w:pPr>
            <w:r>
              <w:t>Просмотр фильма «Школа выживания человека в ЧС»</w:t>
            </w:r>
            <w:r w:rsidR="006D1C3B">
              <w:t xml:space="preserve"> (22 февр.)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  <w:p w:rsidR="003E4C83" w:rsidRDefault="003E4C83" w:rsidP="001C5F9A"/>
          <w:p w:rsidR="003E4C83" w:rsidRDefault="003E4C83" w:rsidP="001C5F9A">
            <w:r>
              <w:t>5-7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Учитель ОБЖ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3664" w:type="dxa"/>
          </w:tcPr>
          <w:p w:rsidR="003E4C83" w:rsidRDefault="003E4C83" w:rsidP="001C5F9A">
            <w:r>
              <w:t>«</w:t>
            </w:r>
            <w:proofErr w:type="spellStart"/>
            <w:r>
              <w:t>Учебноно</w:t>
            </w:r>
            <w:proofErr w:type="spellEnd"/>
            <w:r>
              <w:t>-воспитательные мероприятия».</w:t>
            </w:r>
          </w:p>
        </w:tc>
        <w:tc>
          <w:tcPr>
            <w:tcW w:w="4613" w:type="dxa"/>
          </w:tcPr>
          <w:p w:rsidR="003E4C83" w:rsidRDefault="006D1C3B" w:rsidP="003E4C83">
            <w:pPr>
              <w:pStyle w:val="a6"/>
              <w:numPr>
                <w:ilvl w:val="0"/>
                <w:numId w:val="6"/>
              </w:numPr>
            </w:pPr>
            <w:r>
              <w:t xml:space="preserve">Открытый урок по ОБЖ (1-7 </w:t>
            </w:r>
            <w:proofErr w:type="gramStart"/>
            <w:r>
              <w:t>марта )</w:t>
            </w:r>
            <w:proofErr w:type="gramEnd"/>
          </w:p>
          <w:p w:rsidR="003E4C83" w:rsidRDefault="003E4C83" w:rsidP="003E4C83">
            <w:pPr>
              <w:pStyle w:val="a6"/>
              <w:numPr>
                <w:ilvl w:val="0"/>
                <w:numId w:val="6"/>
              </w:numPr>
            </w:pPr>
            <w:r>
              <w:t>Открытый урок по информатике</w:t>
            </w:r>
            <w:r w:rsidR="006D1C3B">
              <w:t xml:space="preserve"> (4 марта )</w:t>
            </w:r>
          </w:p>
        </w:tc>
        <w:tc>
          <w:tcPr>
            <w:tcW w:w="2894" w:type="dxa"/>
          </w:tcPr>
          <w:p w:rsidR="003E4C83" w:rsidRDefault="003E4C83" w:rsidP="001C5F9A">
            <w:r>
              <w:t>5-11 классы</w:t>
            </w:r>
          </w:p>
          <w:p w:rsidR="003E4C83" w:rsidRDefault="003E4C83" w:rsidP="001C5F9A">
            <w:r>
              <w:t>8-11 классы</w:t>
            </w:r>
          </w:p>
          <w:p w:rsidR="003E4C83" w:rsidRDefault="003E4C83" w:rsidP="001C5F9A"/>
        </w:tc>
        <w:tc>
          <w:tcPr>
            <w:tcW w:w="2898" w:type="dxa"/>
          </w:tcPr>
          <w:p w:rsidR="003E4C83" w:rsidRDefault="003E4C83" w:rsidP="001C5F9A">
            <w:r>
              <w:t>Учитель ОБЖ,</w:t>
            </w:r>
          </w:p>
          <w:p w:rsidR="003E4C83" w:rsidRDefault="003E4C83" w:rsidP="001C5F9A">
            <w:r>
              <w:t>Учитель информатики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мероприятия».</w:t>
            </w:r>
          </w:p>
        </w:tc>
        <w:tc>
          <w:tcPr>
            <w:tcW w:w="4613" w:type="dxa"/>
          </w:tcPr>
          <w:p w:rsidR="003E4C83" w:rsidRDefault="003E4C83" w:rsidP="001C5F9A">
            <w:r>
              <w:t>Турнир по шахматам</w:t>
            </w:r>
            <w:r w:rsidR="006D1C3B">
              <w:t xml:space="preserve"> (с 10 по 29 марта)</w:t>
            </w:r>
          </w:p>
        </w:tc>
        <w:tc>
          <w:tcPr>
            <w:tcW w:w="2894" w:type="dxa"/>
          </w:tcPr>
          <w:p w:rsidR="003E4C83" w:rsidRDefault="003E4C83" w:rsidP="001C5F9A">
            <w:r>
              <w:t>Обучающиеся, педагоги.</w:t>
            </w:r>
          </w:p>
        </w:tc>
        <w:tc>
          <w:tcPr>
            <w:tcW w:w="2898" w:type="dxa"/>
          </w:tcPr>
          <w:p w:rsidR="003E4C83" w:rsidRDefault="003E4C83" w:rsidP="001C5F9A">
            <w:r>
              <w:t>Руководитель Центра,</w:t>
            </w:r>
          </w:p>
          <w:p w:rsidR="003E4C83" w:rsidRDefault="003E4C83" w:rsidP="001C5F9A">
            <w:r>
              <w:t>Завуч по ВР,</w:t>
            </w:r>
          </w:p>
          <w:p w:rsidR="003E4C83" w:rsidRDefault="003E4C83" w:rsidP="001C5F9A">
            <w:r>
              <w:t>Педагог по шахматам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«Социально- культурные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Мероприятие «Первая помощь» пострадавшим в ЧС (игра-соревнование между учениками и учителями)</w:t>
            </w:r>
            <w:r w:rsidR="006D1C3B">
              <w:t xml:space="preserve"> – 20 марта</w:t>
            </w:r>
          </w:p>
        </w:tc>
        <w:tc>
          <w:tcPr>
            <w:tcW w:w="2894" w:type="dxa"/>
          </w:tcPr>
          <w:p w:rsidR="003E4C83" w:rsidRDefault="003E4C83" w:rsidP="001C5F9A">
            <w:r>
              <w:t>5-7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Классные руководители, учитель ОБЖ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</w:pPr>
            <w:r>
              <w:t>АПРЕЛЬ</w:t>
            </w: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Кон</w:t>
            </w:r>
            <w:r w:rsidR="006D1C3B">
              <w:t>курс «Щелкаем проектные задачи» (с 10 по 21 марта )</w:t>
            </w:r>
          </w:p>
        </w:tc>
        <w:tc>
          <w:tcPr>
            <w:tcW w:w="2894" w:type="dxa"/>
          </w:tcPr>
          <w:p w:rsidR="003E4C83" w:rsidRDefault="003E4C83" w:rsidP="001C5F9A">
            <w:r>
              <w:t>1-11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Учитель информатики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/>
        </w:tc>
        <w:tc>
          <w:tcPr>
            <w:tcW w:w="4613" w:type="dxa"/>
          </w:tcPr>
          <w:p w:rsidR="003E4C83" w:rsidRDefault="003E4C83" w:rsidP="001C5F9A"/>
        </w:tc>
        <w:tc>
          <w:tcPr>
            <w:tcW w:w="2894" w:type="dxa"/>
          </w:tcPr>
          <w:p w:rsidR="003E4C83" w:rsidRDefault="003E4C83" w:rsidP="001C5F9A"/>
        </w:tc>
        <w:tc>
          <w:tcPr>
            <w:tcW w:w="2898" w:type="dxa"/>
          </w:tcPr>
          <w:p w:rsidR="003E4C83" w:rsidRDefault="003E4C83" w:rsidP="001C5F9A"/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 w:val="restart"/>
            <w:textDirection w:val="btLr"/>
          </w:tcPr>
          <w:p w:rsidR="003E4C83" w:rsidRPr="0043521D" w:rsidRDefault="003E4C83" w:rsidP="001C5F9A">
            <w:pPr>
              <w:ind w:left="113" w:right="113"/>
            </w:pPr>
            <w:r>
              <w:t>МАЙ</w:t>
            </w:r>
          </w:p>
        </w:tc>
        <w:tc>
          <w:tcPr>
            <w:tcW w:w="3664" w:type="dxa"/>
          </w:tcPr>
          <w:p w:rsidR="003E4C83" w:rsidRDefault="003E4C83" w:rsidP="001C5F9A">
            <w:r>
              <w:t>«Учебно-воспитательные мероприятия»</w:t>
            </w:r>
          </w:p>
        </w:tc>
        <w:tc>
          <w:tcPr>
            <w:tcW w:w="4613" w:type="dxa"/>
          </w:tcPr>
          <w:p w:rsidR="003E4C83" w:rsidRDefault="006D1C3B" w:rsidP="001C5F9A">
            <w:r>
              <w:t>Открытый урок по технологии ( 8 мая )</w:t>
            </w:r>
          </w:p>
        </w:tc>
        <w:tc>
          <w:tcPr>
            <w:tcW w:w="2894" w:type="dxa"/>
          </w:tcPr>
          <w:p w:rsidR="003E4C83" w:rsidRDefault="003E4C83" w:rsidP="001C5F9A">
            <w:r>
              <w:t>5-9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Учитель технологии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«Внеурочные мероприятия»</w:t>
            </w:r>
          </w:p>
        </w:tc>
        <w:tc>
          <w:tcPr>
            <w:tcW w:w="4613" w:type="dxa"/>
          </w:tcPr>
          <w:p w:rsidR="003E4C83" w:rsidRDefault="003E4C83" w:rsidP="003E4C83">
            <w:pPr>
              <w:pStyle w:val="a6"/>
              <w:numPr>
                <w:ilvl w:val="0"/>
                <w:numId w:val="7"/>
              </w:numPr>
            </w:pPr>
            <w:r>
              <w:t xml:space="preserve">Шахматный турнир среди </w:t>
            </w:r>
            <w:r w:rsidR="006D1C3B">
              <w:t xml:space="preserve">обучающихся 5-9 и 10-11 классов </w:t>
            </w:r>
            <w:proofErr w:type="gramStart"/>
            <w:r w:rsidR="006D1C3B">
              <w:t>( с</w:t>
            </w:r>
            <w:proofErr w:type="gramEnd"/>
            <w:r w:rsidR="006D1C3B">
              <w:t xml:space="preserve"> 10 по 20 мая )</w:t>
            </w:r>
            <w:bookmarkStart w:id="0" w:name="_GoBack"/>
            <w:bookmarkEnd w:id="0"/>
          </w:p>
          <w:p w:rsidR="003E4C83" w:rsidRDefault="003E4C83" w:rsidP="003E4C83">
            <w:pPr>
              <w:pStyle w:val="a6"/>
              <w:numPr>
                <w:ilvl w:val="0"/>
                <w:numId w:val="7"/>
              </w:numPr>
            </w:pPr>
            <w:r>
              <w:t xml:space="preserve">9 мая – День Победы в ВОВ 1941-1945 годов. </w:t>
            </w:r>
          </w:p>
          <w:p w:rsidR="003E4C83" w:rsidRDefault="003E4C83" w:rsidP="001C5F9A">
            <w:pPr>
              <w:pStyle w:val="a6"/>
            </w:pPr>
            <w:r>
              <w:t>Уроки мужества</w:t>
            </w:r>
          </w:p>
          <w:p w:rsidR="003E4C83" w:rsidRDefault="003E4C83" w:rsidP="003E4C83">
            <w:pPr>
              <w:pStyle w:val="a6"/>
              <w:numPr>
                <w:ilvl w:val="0"/>
                <w:numId w:val="7"/>
              </w:numPr>
            </w:pPr>
            <w:r>
              <w:t>Конкурс 3</w:t>
            </w:r>
            <w:r>
              <w:rPr>
                <w:lang w:val="en-US"/>
              </w:rPr>
              <w:t>D</w:t>
            </w:r>
            <w:r w:rsidR="006D1C3B">
              <w:t>-моделей( в течение года )</w:t>
            </w:r>
          </w:p>
        </w:tc>
        <w:tc>
          <w:tcPr>
            <w:tcW w:w="2894" w:type="dxa"/>
          </w:tcPr>
          <w:p w:rsidR="003E4C83" w:rsidRDefault="003E4C83" w:rsidP="001C5F9A">
            <w:r>
              <w:t>5-11 классы</w:t>
            </w:r>
          </w:p>
          <w:p w:rsidR="003E4C83" w:rsidRDefault="003E4C83" w:rsidP="001C5F9A"/>
          <w:p w:rsidR="003E4C83" w:rsidRDefault="003E4C83" w:rsidP="001C5F9A">
            <w:r>
              <w:t>1-11 классы</w:t>
            </w:r>
          </w:p>
          <w:p w:rsidR="003E4C83" w:rsidRDefault="003E4C83" w:rsidP="001C5F9A"/>
          <w:p w:rsidR="003E4C83" w:rsidRDefault="003E4C83" w:rsidP="001C5F9A"/>
          <w:p w:rsidR="003E4C83" w:rsidRDefault="003E4C83" w:rsidP="001C5F9A">
            <w:r>
              <w:t>5-11 классы</w:t>
            </w:r>
          </w:p>
        </w:tc>
        <w:tc>
          <w:tcPr>
            <w:tcW w:w="2898" w:type="dxa"/>
          </w:tcPr>
          <w:p w:rsidR="003E4C83" w:rsidRDefault="003E4C83" w:rsidP="001C5F9A">
            <w:r>
              <w:t>Руководитель Центра,</w:t>
            </w:r>
          </w:p>
          <w:p w:rsidR="003E4C83" w:rsidRDefault="003E4C83" w:rsidP="001C5F9A">
            <w:r>
              <w:t>Завуч по ВР,</w:t>
            </w:r>
          </w:p>
          <w:p w:rsidR="003E4C83" w:rsidRDefault="003E4C83" w:rsidP="001C5F9A">
            <w:r>
              <w:t>Педагог по шахматам.</w:t>
            </w:r>
          </w:p>
          <w:p w:rsidR="003E4C83" w:rsidRDefault="003E4C83" w:rsidP="001C5F9A">
            <w:r>
              <w:t>Руководитель центра</w:t>
            </w:r>
          </w:p>
          <w:p w:rsidR="003E4C83" w:rsidRDefault="003E4C83" w:rsidP="001C5F9A">
            <w:r>
              <w:t>Завуч по ВР.</w:t>
            </w:r>
          </w:p>
          <w:p w:rsidR="003E4C83" w:rsidRDefault="003E4C83" w:rsidP="001C5F9A">
            <w:r>
              <w:t>Руководитель, педагоги Центра.</w:t>
            </w:r>
          </w:p>
        </w:tc>
      </w:tr>
      <w:tr w:rsidR="003E4C83" w:rsidTr="001C5F9A">
        <w:trPr>
          <w:cantSplit/>
          <w:trHeight w:val="1134"/>
        </w:trPr>
        <w:tc>
          <w:tcPr>
            <w:tcW w:w="491" w:type="dxa"/>
            <w:vMerge/>
            <w:textDirection w:val="btLr"/>
          </w:tcPr>
          <w:p w:rsidR="003E4C83" w:rsidRPr="0043521D" w:rsidRDefault="003E4C83" w:rsidP="001C5F9A">
            <w:pPr>
              <w:ind w:left="113" w:right="113"/>
            </w:pPr>
          </w:p>
        </w:tc>
        <w:tc>
          <w:tcPr>
            <w:tcW w:w="3664" w:type="dxa"/>
          </w:tcPr>
          <w:p w:rsidR="003E4C83" w:rsidRDefault="003E4C83" w:rsidP="001C5F9A">
            <w:r>
              <w:t>«Социокультурные мероприятия»</w:t>
            </w:r>
          </w:p>
        </w:tc>
        <w:tc>
          <w:tcPr>
            <w:tcW w:w="4613" w:type="dxa"/>
          </w:tcPr>
          <w:p w:rsidR="003E4C83" w:rsidRDefault="003E4C83" w:rsidP="001C5F9A">
            <w:r>
              <w:t>Фестиваль творческих достижений Центра.</w:t>
            </w:r>
          </w:p>
        </w:tc>
        <w:tc>
          <w:tcPr>
            <w:tcW w:w="2894" w:type="dxa"/>
          </w:tcPr>
          <w:p w:rsidR="003E4C83" w:rsidRDefault="003E4C83" w:rsidP="001C5F9A">
            <w:r>
              <w:t xml:space="preserve">Обучающиеся, </w:t>
            </w:r>
          </w:p>
          <w:p w:rsidR="003E4C83" w:rsidRDefault="003E4C83" w:rsidP="001C5F9A">
            <w:r>
              <w:t>Родители</w:t>
            </w:r>
          </w:p>
          <w:p w:rsidR="003E4C83" w:rsidRDefault="003E4C83" w:rsidP="001C5F9A">
            <w:r>
              <w:t>общественность</w:t>
            </w:r>
          </w:p>
        </w:tc>
        <w:tc>
          <w:tcPr>
            <w:tcW w:w="2898" w:type="dxa"/>
          </w:tcPr>
          <w:p w:rsidR="003E4C83" w:rsidRDefault="003E4C83" w:rsidP="001C5F9A">
            <w:r>
              <w:t>Руководитель, педагоги Центра</w:t>
            </w:r>
          </w:p>
        </w:tc>
      </w:tr>
    </w:tbl>
    <w:p w:rsidR="003E4C83" w:rsidRPr="002463A8" w:rsidRDefault="003E4C83" w:rsidP="003E4C83">
      <w:pPr>
        <w:pStyle w:val="a3"/>
        <w:jc w:val="center"/>
        <w:rPr>
          <w:sz w:val="28"/>
        </w:rPr>
      </w:pPr>
    </w:p>
    <w:p w:rsidR="008B40D3" w:rsidRDefault="008B40D3"/>
    <w:sectPr w:rsidR="008B40D3" w:rsidSect="003E4C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BF9"/>
    <w:multiLevelType w:val="hybridMultilevel"/>
    <w:tmpl w:val="2B3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1879"/>
    <w:multiLevelType w:val="hybridMultilevel"/>
    <w:tmpl w:val="7886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305"/>
    <w:multiLevelType w:val="hybridMultilevel"/>
    <w:tmpl w:val="EB7A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558C"/>
    <w:multiLevelType w:val="hybridMultilevel"/>
    <w:tmpl w:val="2B5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7653C"/>
    <w:multiLevelType w:val="hybridMultilevel"/>
    <w:tmpl w:val="85E6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72FB"/>
    <w:multiLevelType w:val="hybridMultilevel"/>
    <w:tmpl w:val="E5C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60FAE"/>
    <w:multiLevelType w:val="hybridMultilevel"/>
    <w:tmpl w:val="A7B4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0"/>
    <w:rsid w:val="003639C0"/>
    <w:rsid w:val="003E4C83"/>
    <w:rsid w:val="006D1C3B"/>
    <w:rsid w:val="008B40D3"/>
    <w:rsid w:val="00C0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5424"/>
  <w15:chartTrackingRefBased/>
  <w15:docId w15:val="{645A89A9-4ACC-4520-AF3F-DF8F981F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C83"/>
  </w:style>
  <w:style w:type="table" w:styleId="a5">
    <w:name w:val="Table Grid"/>
    <w:basedOn w:val="a1"/>
    <w:uiPriority w:val="39"/>
    <w:rsid w:val="003E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2021-10-12T10:39:00Z</dcterms:created>
  <dcterms:modified xsi:type="dcterms:W3CDTF">2021-12-06T09:12:00Z</dcterms:modified>
</cp:coreProperties>
</file>